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58" w:rsidRDefault="00A20FEF" w:rsidP="00CD3458">
      <w:pPr>
        <w:jc w:val="both"/>
        <w:rPr>
          <w:rFonts w:ascii="Ubuntu" w:hAnsi="Ubuntu"/>
        </w:rPr>
      </w:pPr>
      <w:r w:rsidRPr="00A20FEF">
        <w:rPr>
          <w:rFonts w:ascii="Ubuntu" w:hAnsi="Ubuntu"/>
        </w:rPr>
        <w:t xml:space="preserve">In the past three days </w:t>
      </w:r>
      <w:proofErr w:type="gramStart"/>
      <w:r w:rsidRPr="00A20FEF">
        <w:rPr>
          <w:rFonts w:ascii="Ubuntu" w:hAnsi="Ubuntu"/>
        </w:rPr>
        <w:t>( between</w:t>
      </w:r>
      <w:proofErr w:type="gramEnd"/>
      <w:r w:rsidRPr="00A20FEF">
        <w:rPr>
          <w:rFonts w:ascii="Ubuntu" w:hAnsi="Ubuntu"/>
        </w:rPr>
        <w:t xml:space="preserve"> July 25</w:t>
      </w:r>
      <w:r w:rsidRPr="00A20FEF">
        <w:rPr>
          <w:rFonts w:ascii="Ubuntu" w:hAnsi="Ubuntu"/>
          <w:vertAlign w:val="superscript"/>
        </w:rPr>
        <w:t>th</w:t>
      </w:r>
      <w:r w:rsidRPr="00A20FEF">
        <w:rPr>
          <w:rFonts w:ascii="Ubuntu" w:hAnsi="Ubuntu"/>
        </w:rPr>
        <w:t xml:space="preserve"> to 27</w:t>
      </w:r>
      <w:r w:rsidRPr="00A20FEF">
        <w:rPr>
          <w:rFonts w:ascii="Ubuntu" w:hAnsi="Ubuntu"/>
          <w:vertAlign w:val="superscript"/>
        </w:rPr>
        <w:t>th</w:t>
      </w:r>
      <w:r w:rsidRPr="00A20FEF">
        <w:rPr>
          <w:rFonts w:ascii="Ubuntu" w:hAnsi="Ubuntu"/>
        </w:rPr>
        <w:t xml:space="preserve">, 2018); </w:t>
      </w:r>
      <w:proofErr w:type="spellStart"/>
      <w:r w:rsidRPr="00A20FEF">
        <w:rPr>
          <w:rFonts w:ascii="Ubuntu" w:hAnsi="Ubuntu"/>
        </w:rPr>
        <w:t>Komtaş</w:t>
      </w:r>
      <w:proofErr w:type="spellEnd"/>
      <w:r w:rsidRPr="00A20FEF">
        <w:rPr>
          <w:rFonts w:ascii="Ubuntu" w:hAnsi="Ubuntu"/>
        </w:rPr>
        <w:t xml:space="preserve"> team, TEB </w:t>
      </w:r>
      <w:r>
        <w:rPr>
          <w:rFonts w:ascii="Ubuntu" w:hAnsi="Ubuntu"/>
        </w:rPr>
        <w:t xml:space="preserve">Analytics </w:t>
      </w:r>
      <w:r w:rsidRPr="00A20FEF">
        <w:rPr>
          <w:rFonts w:ascii="Ubuntu" w:hAnsi="Ubuntu"/>
        </w:rPr>
        <w:t xml:space="preserve">Team and </w:t>
      </w:r>
      <w:r>
        <w:rPr>
          <w:rFonts w:ascii="Ubuntu" w:hAnsi="Ubuntu"/>
        </w:rPr>
        <w:t xml:space="preserve">TEB Collection / Risk teams had consecutive meetings. </w:t>
      </w:r>
      <w:r w:rsidR="00CD3458" w:rsidRPr="004207FC">
        <w:rPr>
          <w:rFonts w:ascii="Ubuntu" w:hAnsi="Ubuntu"/>
        </w:rPr>
        <w:t>In those meetings following participants were ready</w:t>
      </w:r>
      <w:r w:rsidR="00CD3458">
        <w:rPr>
          <w:rFonts w:ascii="Ubuntu" w:hAnsi="Ubuntu"/>
        </w:rPr>
        <w:t>;</w:t>
      </w:r>
    </w:p>
    <w:p w:rsidR="00CD3458" w:rsidRDefault="00CD3458" w:rsidP="00CD3458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>TEB Analytics Team:</w:t>
      </w:r>
    </w:p>
    <w:p w:rsidR="00CD3458" w:rsidRPr="00A26062" w:rsidRDefault="00CD3458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proofErr w:type="spellStart"/>
      <w:r w:rsidRPr="004207FC">
        <w:rPr>
          <w:rFonts w:ascii="Ubuntu" w:hAnsi="Ubuntu"/>
        </w:rPr>
        <w:t>Çığır</w:t>
      </w:r>
      <w:proofErr w:type="spellEnd"/>
      <w:r w:rsidRPr="004207FC">
        <w:rPr>
          <w:rFonts w:ascii="Ubuntu" w:hAnsi="Ubuntu"/>
        </w:rPr>
        <w:t xml:space="preserve"> </w:t>
      </w:r>
      <w:proofErr w:type="spellStart"/>
      <w:r w:rsidR="002409F3">
        <w:rPr>
          <w:rFonts w:ascii="Ubuntu" w:hAnsi="Ubuntu"/>
        </w:rPr>
        <w:t>Hızlı</w:t>
      </w:r>
      <w:proofErr w:type="spellEnd"/>
      <w:r w:rsidRPr="004207FC">
        <w:rPr>
          <w:rFonts w:ascii="Ubuntu" w:hAnsi="Ubuntu"/>
        </w:rPr>
        <w:t xml:space="preserve">, </w:t>
      </w:r>
      <w:proofErr w:type="spellStart"/>
      <w:r w:rsidRPr="00A26062">
        <w:rPr>
          <w:rFonts w:ascii="Ubuntu" w:hAnsi="Ubuntu"/>
        </w:rPr>
        <w:t>Cenk</w:t>
      </w:r>
      <w:proofErr w:type="spellEnd"/>
      <w:r w:rsidRPr="00A26062">
        <w:rPr>
          <w:rFonts w:ascii="Ubuntu" w:hAnsi="Ubuntu"/>
        </w:rPr>
        <w:t xml:space="preserve"> </w:t>
      </w:r>
      <w:r w:rsidR="002409F3" w:rsidRPr="00A26062">
        <w:rPr>
          <w:rFonts w:ascii="Ubuntu" w:hAnsi="Ubuntu"/>
        </w:rPr>
        <w:t>Akın</w:t>
      </w:r>
      <w:r w:rsidRPr="00A26062">
        <w:rPr>
          <w:rFonts w:ascii="Ubuntu" w:hAnsi="Ubuntu"/>
        </w:rPr>
        <w:t xml:space="preserve">, Müge </w:t>
      </w:r>
      <w:r w:rsidR="002409F3" w:rsidRPr="00A26062">
        <w:rPr>
          <w:rFonts w:ascii="Ubuntu" w:hAnsi="Ubuntu"/>
        </w:rPr>
        <w:t>Zeren</w:t>
      </w:r>
      <w:r w:rsidRPr="00A26062">
        <w:rPr>
          <w:rFonts w:ascii="Ubuntu" w:hAnsi="Ubuntu"/>
        </w:rPr>
        <w:t xml:space="preserve">, Ali </w:t>
      </w:r>
      <w:proofErr w:type="spellStart"/>
      <w:r w:rsidR="002409F3" w:rsidRPr="00A26062">
        <w:rPr>
          <w:rFonts w:ascii="Ubuntu" w:hAnsi="Ubuntu"/>
        </w:rPr>
        <w:t>Özer</w:t>
      </w:r>
      <w:proofErr w:type="spellEnd"/>
      <w:r w:rsidR="002409F3" w:rsidRPr="00A26062">
        <w:rPr>
          <w:rFonts w:ascii="Ubuntu" w:hAnsi="Ubuntu"/>
        </w:rPr>
        <w:t xml:space="preserve"> </w:t>
      </w:r>
      <w:proofErr w:type="spellStart"/>
      <w:r w:rsidR="002409F3" w:rsidRPr="00A26062">
        <w:rPr>
          <w:rFonts w:ascii="Ubuntu" w:hAnsi="Ubuntu"/>
        </w:rPr>
        <w:t>Çetin</w:t>
      </w:r>
      <w:proofErr w:type="spellEnd"/>
      <w:r w:rsidR="00793A22">
        <w:rPr>
          <w:rFonts w:ascii="Ubuntu" w:hAnsi="Ubuntu"/>
        </w:rPr>
        <w:t xml:space="preserve">, Gizem </w:t>
      </w:r>
      <w:proofErr w:type="spellStart"/>
      <w:r w:rsidR="00793A22">
        <w:rPr>
          <w:rFonts w:ascii="Ubuntu" w:hAnsi="Ubuntu"/>
        </w:rPr>
        <w:t>Özde</w:t>
      </w:r>
      <w:r w:rsidR="00F80373">
        <w:rPr>
          <w:rFonts w:ascii="Ubuntu" w:hAnsi="Ubuntu"/>
        </w:rPr>
        <w:t>n</w:t>
      </w:r>
      <w:proofErr w:type="spellEnd"/>
      <w:r w:rsidRPr="00A26062">
        <w:rPr>
          <w:rFonts w:ascii="Ubuntu" w:hAnsi="Ubuntu"/>
        </w:rPr>
        <w:t xml:space="preserve"> and </w:t>
      </w:r>
      <w:proofErr w:type="spellStart"/>
      <w:r w:rsidRPr="00A26062">
        <w:rPr>
          <w:rFonts w:ascii="Ubuntu" w:hAnsi="Ubuntu"/>
        </w:rPr>
        <w:t>Çağatay</w:t>
      </w:r>
      <w:proofErr w:type="spellEnd"/>
      <w:r w:rsidRPr="00A26062">
        <w:rPr>
          <w:rFonts w:ascii="Ubuntu" w:hAnsi="Ubuntu"/>
        </w:rPr>
        <w:t xml:space="preserve"> </w:t>
      </w:r>
      <w:proofErr w:type="spellStart"/>
      <w:r w:rsidR="002409F3" w:rsidRPr="00A26062">
        <w:rPr>
          <w:rFonts w:ascii="Ubuntu" w:hAnsi="Ubuntu"/>
        </w:rPr>
        <w:t>Aydoğmuş</w:t>
      </w:r>
      <w:proofErr w:type="spellEnd"/>
    </w:p>
    <w:p w:rsidR="00CD3458" w:rsidRPr="00A26062" w:rsidRDefault="00CD3458" w:rsidP="00CD3458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 w:rsidRPr="00A26062">
        <w:rPr>
          <w:rFonts w:ascii="Ubuntu" w:hAnsi="Ubuntu"/>
        </w:rPr>
        <w:t>TEB Risk Team:</w:t>
      </w:r>
    </w:p>
    <w:p w:rsidR="00CD3458" w:rsidRPr="00A26062" w:rsidRDefault="00CD3458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 w:rsidRPr="00A26062">
        <w:rPr>
          <w:rFonts w:ascii="Ubuntu" w:hAnsi="Ubuntu"/>
        </w:rPr>
        <w:t xml:space="preserve">Serkan </w:t>
      </w:r>
      <w:proofErr w:type="spellStart"/>
      <w:r w:rsidR="002409F3" w:rsidRPr="00A26062">
        <w:rPr>
          <w:rFonts w:ascii="Ubuntu" w:hAnsi="Ubuntu"/>
        </w:rPr>
        <w:t>Kıraç</w:t>
      </w:r>
      <w:proofErr w:type="spellEnd"/>
      <w:r w:rsidRPr="00A26062">
        <w:rPr>
          <w:rFonts w:ascii="Ubuntu" w:hAnsi="Ubuntu"/>
        </w:rPr>
        <w:t xml:space="preserve"> and </w:t>
      </w:r>
      <w:proofErr w:type="spellStart"/>
      <w:r w:rsidRPr="00A26062">
        <w:rPr>
          <w:rFonts w:ascii="Ubuntu" w:hAnsi="Ubuntu"/>
        </w:rPr>
        <w:t>Selda</w:t>
      </w:r>
      <w:proofErr w:type="spellEnd"/>
      <w:r w:rsidRPr="00A26062">
        <w:rPr>
          <w:rFonts w:ascii="Ubuntu" w:hAnsi="Ubuntu"/>
        </w:rPr>
        <w:t xml:space="preserve"> </w:t>
      </w:r>
      <w:proofErr w:type="spellStart"/>
      <w:r w:rsidR="002409F3" w:rsidRPr="00A26062">
        <w:rPr>
          <w:rFonts w:ascii="Ubuntu" w:hAnsi="Ubuntu"/>
        </w:rPr>
        <w:t>Koray</w:t>
      </w:r>
      <w:proofErr w:type="spellEnd"/>
    </w:p>
    <w:p w:rsidR="00CD3458" w:rsidRPr="00A26062" w:rsidRDefault="00CD3458" w:rsidP="00CD3458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 w:rsidRPr="00A26062">
        <w:rPr>
          <w:rFonts w:ascii="Ubuntu" w:hAnsi="Ubuntu"/>
        </w:rPr>
        <w:t>TEB Collection Team:</w:t>
      </w:r>
    </w:p>
    <w:p w:rsidR="00CD3458" w:rsidRPr="00A26062" w:rsidRDefault="00CD3458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 w:rsidRPr="00A26062">
        <w:rPr>
          <w:rFonts w:ascii="Ubuntu" w:hAnsi="Ubuntu"/>
        </w:rPr>
        <w:t xml:space="preserve">Mustafa </w:t>
      </w:r>
      <w:proofErr w:type="spellStart"/>
      <w:r w:rsidR="002409F3" w:rsidRPr="00A26062">
        <w:rPr>
          <w:rFonts w:ascii="Ubuntu" w:hAnsi="Ubuntu"/>
        </w:rPr>
        <w:t>Hilmi</w:t>
      </w:r>
      <w:proofErr w:type="spellEnd"/>
      <w:r w:rsidR="002409F3" w:rsidRPr="00A26062">
        <w:rPr>
          <w:rFonts w:ascii="Ubuntu" w:hAnsi="Ubuntu"/>
        </w:rPr>
        <w:t xml:space="preserve"> </w:t>
      </w:r>
      <w:proofErr w:type="spellStart"/>
      <w:r w:rsidR="002409F3" w:rsidRPr="00A26062">
        <w:rPr>
          <w:rFonts w:ascii="Ubuntu" w:hAnsi="Ubuntu"/>
        </w:rPr>
        <w:t>İnanç</w:t>
      </w:r>
      <w:proofErr w:type="spellEnd"/>
      <w:r w:rsidR="002409F3" w:rsidRPr="00A26062">
        <w:rPr>
          <w:rFonts w:ascii="Ubuntu" w:hAnsi="Ubuntu"/>
        </w:rPr>
        <w:t xml:space="preserve">, </w:t>
      </w:r>
      <w:proofErr w:type="spellStart"/>
      <w:r w:rsidR="002409F3" w:rsidRPr="00A26062">
        <w:rPr>
          <w:rFonts w:ascii="Ubuntu" w:hAnsi="Ubuntu"/>
        </w:rPr>
        <w:t>Feyza</w:t>
      </w:r>
      <w:proofErr w:type="spellEnd"/>
      <w:r w:rsidR="002409F3" w:rsidRPr="00A26062">
        <w:rPr>
          <w:rFonts w:ascii="Ubuntu" w:hAnsi="Ubuntu"/>
        </w:rPr>
        <w:t xml:space="preserve"> Arslan and</w:t>
      </w:r>
      <w:r w:rsidR="008B7F3D" w:rsidRPr="00A26062">
        <w:rPr>
          <w:rFonts w:ascii="Ubuntu" w:hAnsi="Ubuntu"/>
        </w:rPr>
        <w:t xml:space="preserve"> </w:t>
      </w:r>
      <w:proofErr w:type="spellStart"/>
      <w:r w:rsidR="008B7F3D" w:rsidRPr="00A26062">
        <w:rPr>
          <w:rFonts w:ascii="Ubuntu" w:hAnsi="Ubuntu"/>
        </w:rPr>
        <w:t>Aysun</w:t>
      </w:r>
      <w:proofErr w:type="spellEnd"/>
      <w:r w:rsidR="008B7F3D" w:rsidRPr="00A26062">
        <w:rPr>
          <w:rFonts w:ascii="Ubuntu" w:hAnsi="Ubuntu"/>
        </w:rPr>
        <w:t xml:space="preserve"> </w:t>
      </w:r>
      <w:proofErr w:type="spellStart"/>
      <w:r w:rsidR="008B7F3D" w:rsidRPr="00A26062">
        <w:rPr>
          <w:rFonts w:ascii="Ubuntu" w:hAnsi="Ubuntu"/>
        </w:rPr>
        <w:t>Zorlu</w:t>
      </w:r>
      <w:proofErr w:type="spellEnd"/>
      <w:r w:rsidR="008B7F3D" w:rsidRPr="00A26062">
        <w:rPr>
          <w:rFonts w:ascii="Ubuntu" w:hAnsi="Ubuntu"/>
        </w:rPr>
        <w:t xml:space="preserve"> </w:t>
      </w:r>
      <w:proofErr w:type="spellStart"/>
      <w:r w:rsidR="008B7F3D" w:rsidRPr="00A26062">
        <w:rPr>
          <w:rFonts w:ascii="Ubuntu" w:hAnsi="Ubuntu"/>
        </w:rPr>
        <w:t>Deniz</w:t>
      </w:r>
      <w:proofErr w:type="spellEnd"/>
      <w:r w:rsidR="008B7F3D" w:rsidRPr="00A26062">
        <w:rPr>
          <w:rFonts w:ascii="Ubuntu" w:hAnsi="Ubuntu"/>
        </w:rPr>
        <w:t xml:space="preserve"> </w:t>
      </w:r>
    </w:p>
    <w:p w:rsidR="002409F3" w:rsidRPr="00A26062" w:rsidRDefault="002409F3" w:rsidP="002409F3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 w:rsidRPr="00A26062">
        <w:rPr>
          <w:rFonts w:ascii="Ubuntu" w:hAnsi="Ubuntu"/>
        </w:rPr>
        <w:t>TEB Credit Card Marketing Team:</w:t>
      </w:r>
      <w:bookmarkStart w:id="0" w:name="_GoBack"/>
      <w:bookmarkEnd w:id="0"/>
    </w:p>
    <w:p w:rsidR="002409F3" w:rsidRPr="00A26062" w:rsidRDefault="002409F3" w:rsidP="002409F3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proofErr w:type="spellStart"/>
      <w:r w:rsidRPr="00A26062">
        <w:rPr>
          <w:rFonts w:ascii="Ubuntu" w:hAnsi="Ubuntu"/>
        </w:rPr>
        <w:t>Esra</w:t>
      </w:r>
      <w:proofErr w:type="spellEnd"/>
      <w:r w:rsidRPr="00A26062">
        <w:rPr>
          <w:rFonts w:ascii="Ubuntu" w:hAnsi="Ubuntu"/>
        </w:rPr>
        <w:t xml:space="preserve"> </w:t>
      </w:r>
      <w:proofErr w:type="spellStart"/>
      <w:r w:rsidRPr="00A26062">
        <w:rPr>
          <w:rFonts w:ascii="Ubuntu" w:hAnsi="Ubuntu"/>
        </w:rPr>
        <w:t>Aynacı</w:t>
      </w:r>
      <w:proofErr w:type="spellEnd"/>
    </w:p>
    <w:p w:rsidR="00FD22E3" w:rsidRPr="00A26062" w:rsidRDefault="00FD22E3" w:rsidP="00FD22E3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 w:rsidRPr="00A26062">
        <w:rPr>
          <w:rFonts w:ascii="Ubuntu" w:hAnsi="Ubuntu"/>
        </w:rPr>
        <w:t xml:space="preserve">TEB Business Solutions Team: </w:t>
      </w:r>
    </w:p>
    <w:p w:rsidR="00FD22E3" w:rsidRPr="00A26062" w:rsidRDefault="008B7F3D" w:rsidP="00FD22E3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proofErr w:type="spellStart"/>
      <w:r w:rsidRPr="00A26062">
        <w:rPr>
          <w:rFonts w:ascii="Ubuntu" w:hAnsi="Ubuntu"/>
        </w:rPr>
        <w:t>Gencay</w:t>
      </w:r>
      <w:proofErr w:type="spellEnd"/>
      <w:r w:rsidRPr="00A26062">
        <w:rPr>
          <w:rFonts w:ascii="Ubuntu" w:hAnsi="Ubuntu"/>
        </w:rPr>
        <w:t xml:space="preserve"> </w:t>
      </w:r>
      <w:proofErr w:type="spellStart"/>
      <w:r w:rsidRPr="00A26062">
        <w:rPr>
          <w:rFonts w:ascii="Ubuntu" w:hAnsi="Ubuntu"/>
        </w:rPr>
        <w:t>Çağırgan</w:t>
      </w:r>
      <w:proofErr w:type="spellEnd"/>
      <w:r w:rsidRPr="00A26062">
        <w:rPr>
          <w:rFonts w:ascii="Ubuntu" w:hAnsi="Ubuntu"/>
        </w:rPr>
        <w:t xml:space="preserve">, </w:t>
      </w:r>
      <w:proofErr w:type="spellStart"/>
      <w:r w:rsidR="00FD22E3" w:rsidRPr="00A26062">
        <w:rPr>
          <w:rFonts w:ascii="Ubuntu" w:hAnsi="Ubuntu"/>
        </w:rPr>
        <w:t>Esra</w:t>
      </w:r>
      <w:proofErr w:type="spellEnd"/>
      <w:r w:rsidR="00FD22E3" w:rsidRPr="00A26062">
        <w:rPr>
          <w:rFonts w:ascii="Ubuntu" w:hAnsi="Ubuntu"/>
        </w:rPr>
        <w:t xml:space="preserve"> Demir</w:t>
      </w:r>
    </w:p>
    <w:p w:rsidR="00FD22E3" w:rsidRPr="00A26062" w:rsidRDefault="00FD22E3" w:rsidP="00FD22E3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 w:rsidRPr="00A26062">
        <w:rPr>
          <w:rFonts w:ascii="Ubuntu" w:hAnsi="Ubuntu"/>
        </w:rPr>
        <w:t>TEB Data Warehouse Team:</w:t>
      </w:r>
    </w:p>
    <w:p w:rsidR="00FD22E3" w:rsidRPr="00A26062" w:rsidRDefault="00FD22E3" w:rsidP="00FD22E3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proofErr w:type="spellStart"/>
      <w:r w:rsidRPr="00A26062">
        <w:rPr>
          <w:rFonts w:ascii="Ubuntu" w:hAnsi="Ubuntu"/>
        </w:rPr>
        <w:t>Aynur</w:t>
      </w:r>
      <w:proofErr w:type="spellEnd"/>
      <w:r w:rsidRPr="00A26062">
        <w:rPr>
          <w:rFonts w:ascii="Ubuntu" w:hAnsi="Ubuntu"/>
        </w:rPr>
        <w:t xml:space="preserve"> Nazlı</w:t>
      </w:r>
    </w:p>
    <w:p w:rsidR="00CD3458" w:rsidRPr="00A26062" w:rsidRDefault="00CD3458" w:rsidP="00CD3458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proofErr w:type="spellStart"/>
      <w:r w:rsidRPr="00A26062">
        <w:rPr>
          <w:rFonts w:ascii="Ubuntu" w:hAnsi="Ubuntu"/>
        </w:rPr>
        <w:t>Komtaş</w:t>
      </w:r>
      <w:proofErr w:type="spellEnd"/>
      <w:r w:rsidRPr="00A26062">
        <w:rPr>
          <w:rFonts w:ascii="Ubuntu" w:hAnsi="Ubuntu"/>
        </w:rPr>
        <w:t xml:space="preserve"> Local Team:</w:t>
      </w:r>
    </w:p>
    <w:p w:rsidR="00CD3458" w:rsidRDefault="00CD3458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>Özgür Bey, Esat Bey, Kâzım Anıl Bey, Cemre Hn.</w:t>
      </w:r>
    </w:p>
    <w:p w:rsidR="00CD3458" w:rsidRDefault="00CD3458" w:rsidP="00CD3458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>Teradata Team:</w:t>
      </w:r>
    </w:p>
    <w:p w:rsidR="00CD3458" w:rsidRPr="004207FC" w:rsidRDefault="00CD3458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>Salman Bey, Usman Bey</w:t>
      </w:r>
    </w:p>
    <w:p w:rsidR="00AA4E2E" w:rsidRDefault="00A20FEF" w:rsidP="00A20FEF">
      <w:pPr>
        <w:jc w:val="both"/>
        <w:rPr>
          <w:rFonts w:ascii="Ubuntu" w:hAnsi="Ubuntu"/>
        </w:rPr>
      </w:pPr>
      <w:r>
        <w:rPr>
          <w:rFonts w:ascii="Ubuntu" w:hAnsi="Ubuntu"/>
        </w:rPr>
        <w:t>In those meetings, there were discussion about;</w:t>
      </w:r>
    </w:p>
    <w:p w:rsidR="00A20FEF" w:rsidRDefault="00A20FEF" w:rsidP="00A20FEF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>Daily rout</w:t>
      </w:r>
      <w:r w:rsidR="00E84528">
        <w:rPr>
          <w:rFonts w:ascii="Ubuntu" w:hAnsi="Ubuntu"/>
        </w:rPr>
        <w:t>ines of Collection &amp; Risk teams in order to determine the next project.</w:t>
      </w:r>
    </w:p>
    <w:p w:rsidR="00A20FEF" w:rsidRDefault="00A20FEF" w:rsidP="00A20FEF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>Definitions;</w:t>
      </w:r>
    </w:p>
    <w:p w:rsidR="00A20FEF" w:rsidRDefault="00A20FEF" w:rsidP="00A20FEF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 w:rsidRPr="00A20FEF">
        <w:rPr>
          <w:rFonts w:ascii="Ubuntu" w:hAnsi="Ubuntu"/>
          <w:b/>
        </w:rPr>
        <w:t>Application</w:t>
      </w:r>
      <w:r>
        <w:rPr>
          <w:rFonts w:ascii="Ubuntu" w:hAnsi="Ubuntu"/>
        </w:rPr>
        <w:t>: Happens when a customer applies for a new product.</w:t>
      </w:r>
    </w:p>
    <w:p w:rsidR="00A20FEF" w:rsidRDefault="00A20FEF" w:rsidP="00A20FEF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 w:rsidRPr="00A20FEF">
        <w:rPr>
          <w:rFonts w:ascii="Ubuntu" w:hAnsi="Ubuntu"/>
          <w:b/>
        </w:rPr>
        <w:t>Default</w:t>
      </w:r>
      <w:r>
        <w:rPr>
          <w:rFonts w:ascii="Ubuntu" w:hAnsi="Ubuntu"/>
        </w:rPr>
        <w:t xml:space="preserve">: Happens when customer is 90-days late to his/her due. (Serkan Bey also suggested that this definition may change based on product) </w:t>
      </w:r>
    </w:p>
    <w:p w:rsidR="00A20FEF" w:rsidRDefault="00A20FEF" w:rsidP="00A20FEF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 w:rsidRPr="00A20FEF">
        <w:rPr>
          <w:rFonts w:ascii="Ubuntu" w:hAnsi="Ubuntu"/>
          <w:b/>
        </w:rPr>
        <w:t>Collection</w:t>
      </w:r>
      <w:r>
        <w:rPr>
          <w:rFonts w:ascii="Ubuntu" w:hAnsi="Ubuntu"/>
        </w:rPr>
        <w:t>: Starts after default. When a customer is in collection phase for 40 days and had no debt restructuring; the customer is handed out to the lawyers.</w:t>
      </w:r>
    </w:p>
    <w:p w:rsidR="00322BA8" w:rsidRDefault="00322BA8" w:rsidP="00A20FEF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>
        <w:rPr>
          <w:rFonts w:ascii="Ubuntu" w:hAnsi="Ubuntu"/>
          <w:b/>
        </w:rPr>
        <w:t>Credit Card</w:t>
      </w:r>
      <w:r>
        <w:rPr>
          <w:rFonts w:ascii="Ubuntu" w:hAnsi="Ubuntu"/>
        </w:rPr>
        <w:t xml:space="preserve">: </w:t>
      </w:r>
      <w:r w:rsidR="005628FE">
        <w:rPr>
          <w:rFonts w:ascii="Ubuntu" w:hAnsi="Ubuntu"/>
        </w:rPr>
        <w:t>Whether the customer only has one card or not (i.e. Customer may have both Visa and MasterCard), those cards share the limit and the customer defaults if s/he is late in any of those payments.</w:t>
      </w:r>
    </w:p>
    <w:p w:rsidR="00A20FEF" w:rsidRDefault="00A20FEF" w:rsidP="00A20FEF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 xml:space="preserve">Models </w:t>
      </w:r>
      <w:r w:rsidR="004207FC">
        <w:rPr>
          <w:rFonts w:ascii="Ubuntu" w:hAnsi="Ubuntu"/>
        </w:rPr>
        <w:t xml:space="preserve">and current methodology </w:t>
      </w:r>
      <w:r>
        <w:rPr>
          <w:rFonts w:ascii="Ubuntu" w:hAnsi="Ubuntu"/>
        </w:rPr>
        <w:t>used by those teams.</w:t>
      </w:r>
    </w:p>
    <w:p w:rsidR="00CD3458" w:rsidRDefault="00CD3458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 xml:space="preserve">Collection team keeps track of behavior of the current payers by combining scores of the </w:t>
      </w:r>
      <w:proofErr w:type="spellStart"/>
      <w:r>
        <w:rPr>
          <w:rFonts w:ascii="Ubuntu" w:hAnsi="Ubuntu"/>
        </w:rPr>
        <w:t>Behavioural</w:t>
      </w:r>
      <w:proofErr w:type="spellEnd"/>
      <w:r>
        <w:rPr>
          <w:rFonts w:ascii="Ubuntu" w:hAnsi="Ubuntu"/>
        </w:rPr>
        <w:t xml:space="preserve"> Score</w:t>
      </w:r>
      <w:r w:rsidR="00161513">
        <w:rPr>
          <w:rFonts w:ascii="Ubuntu" w:hAnsi="Ubuntu"/>
        </w:rPr>
        <w:t>-</w:t>
      </w:r>
      <w:r>
        <w:rPr>
          <w:rFonts w:ascii="Ubuntu" w:hAnsi="Ubuntu"/>
        </w:rPr>
        <w:t>Card supplied by Risk Team and KKB Score.</w:t>
      </w:r>
    </w:p>
    <w:p w:rsidR="00CD3458" w:rsidRDefault="00CD3458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 xml:space="preserve">Collection team keeps pushing the customer if the customer is late </w:t>
      </w:r>
      <w:r w:rsidR="00B65C35">
        <w:rPr>
          <w:rFonts w:ascii="Ubuntu" w:hAnsi="Ubuntu"/>
        </w:rPr>
        <w:t>to his/her payment but not defaulted yet.</w:t>
      </w:r>
    </w:p>
    <w:p w:rsidR="00B65C35" w:rsidRDefault="00B65C35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>Risk team scores the customer which is in Pre-DPD stage.</w:t>
      </w:r>
      <w:r w:rsidR="001442B6">
        <w:rPr>
          <w:rFonts w:ascii="Ubuntu" w:hAnsi="Ubuntu"/>
        </w:rPr>
        <w:t xml:space="preserve"> This score is used for new applications as well.</w:t>
      </w:r>
    </w:p>
    <w:p w:rsidR="00B65C35" w:rsidRDefault="00B65C35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>Risk team cares for model performance and stability equally. Model stability is checked quarterly.</w:t>
      </w:r>
    </w:p>
    <w:p w:rsidR="001442B6" w:rsidRDefault="001442B6" w:rsidP="00CD3458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 xml:space="preserve">All the models described above are present in </w:t>
      </w:r>
      <w:r w:rsidRPr="001442B6">
        <w:rPr>
          <w:rFonts w:ascii="Ubuntu" w:hAnsi="Ubuntu"/>
          <w:i/>
        </w:rPr>
        <w:t>customer</w:t>
      </w:r>
      <w:r>
        <w:rPr>
          <w:rFonts w:ascii="Ubuntu" w:hAnsi="Ubuntu"/>
          <w:i/>
        </w:rPr>
        <w:t xml:space="preserve">-level </w:t>
      </w:r>
      <w:r>
        <w:rPr>
          <w:rFonts w:ascii="Ubuntu" w:hAnsi="Ubuntu"/>
        </w:rPr>
        <w:t xml:space="preserve">rather than </w:t>
      </w:r>
      <w:r>
        <w:rPr>
          <w:rFonts w:ascii="Ubuntu" w:hAnsi="Ubuntu"/>
          <w:i/>
        </w:rPr>
        <w:t>product</w:t>
      </w:r>
      <w:r w:rsidRPr="001442B6">
        <w:rPr>
          <w:rFonts w:ascii="Ubuntu" w:hAnsi="Ubuntu"/>
          <w:i/>
        </w:rPr>
        <w:t>-level</w:t>
      </w:r>
      <w:r>
        <w:rPr>
          <w:rFonts w:ascii="Ubuntu" w:hAnsi="Ubuntu"/>
          <w:i/>
        </w:rPr>
        <w:t>.</w:t>
      </w:r>
    </w:p>
    <w:p w:rsidR="00A20FEF" w:rsidRDefault="00B967C9" w:rsidP="00A20FEF">
      <w:pPr>
        <w:pStyle w:val="ListParagraph"/>
        <w:numPr>
          <w:ilvl w:val="0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t>Discussed also w</w:t>
      </w:r>
      <w:r w:rsidR="00A20FEF">
        <w:rPr>
          <w:rFonts w:ascii="Ubuntu" w:hAnsi="Ubuntu"/>
        </w:rPr>
        <w:t>hich model to be imp</w:t>
      </w:r>
      <w:r w:rsidR="00E84528">
        <w:rPr>
          <w:rFonts w:ascii="Ubuntu" w:hAnsi="Ubuntu"/>
        </w:rPr>
        <w:t>lemented in the following phase. The model below is selected and other ideas can be utilized if time constraints permit</w:t>
      </w:r>
      <w:r w:rsidR="00844CEE">
        <w:rPr>
          <w:rFonts w:ascii="Ubuntu" w:hAnsi="Ubuntu"/>
        </w:rPr>
        <w:t xml:space="preserve"> (</w:t>
      </w:r>
      <w:r w:rsidR="00844CEE" w:rsidRPr="00844CEE">
        <w:rPr>
          <w:rFonts w:ascii="Ubuntu" w:hAnsi="Ubuntu"/>
          <w:i/>
        </w:rPr>
        <w:t>for further explanation please see diagram below</w:t>
      </w:r>
      <w:r w:rsidR="00844CEE">
        <w:rPr>
          <w:rFonts w:ascii="Ubuntu" w:hAnsi="Ubuntu"/>
        </w:rPr>
        <w:t>)</w:t>
      </w:r>
      <w:r w:rsidR="00E84528">
        <w:rPr>
          <w:rFonts w:ascii="Ubuntu" w:hAnsi="Ubuntu"/>
        </w:rPr>
        <w:t>:</w:t>
      </w:r>
    </w:p>
    <w:p w:rsidR="00A20FEF" w:rsidRPr="00A26062" w:rsidRDefault="00A20FEF" w:rsidP="00A20FEF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>
        <w:rPr>
          <w:rFonts w:ascii="Ubuntu" w:hAnsi="Ubuntu"/>
        </w:rPr>
        <w:lastRenderedPageBreak/>
        <w:t xml:space="preserve">To determine the score of a customer which is late from 1 to 10 days to his/her due if s/he is a </w:t>
      </w:r>
      <w:r>
        <w:rPr>
          <w:rFonts w:ascii="Ubuntu" w:hAnsi="Ubuntu"/>
          <w:b/>
        </w:rPr>
        <w:t xml:space="preserve">lazy customer (0) </w:t>
      </w:r>
      <w:r>
        <w:rPr>
          <w:rFonts w:ascii="Ubuntu" w:hAnsi="Ubuntu"/>
        </w:rPr>
        <w:t xml:space="preserve">or </w:t>
      </w:r>
      <w:r w:rsidR="005A0B46" w:rsidRPr="005A0B46">
        <w:rPr>
          <w:rFonts w:ascii="Ubuntu" w:hAnsi="Ubuntu"/>
          <w:b/>
        </w:rPr>
        <w:t>defaulter (1)</w:t>
      </w:r>
      <w:r w:rsidR="005A0B46">
        <w:rPr>
          <w:rFonts w:ascii="Ubuntu" w:hAnsi="Ubuntu"/>
          <w:b/>
        </w:rPr>
        <w:t xml:space="preserve">. </w:t>
      </w:r>
      <w:r w:rsidR="005A0B46">
        <w:rPr>
          <w:rFonts w:ascii="Ubuntu" w:hAnsi="Ubuntu"/>
        </w:rPr>
        <w:t>Anything in-between will point out the possibility of the default for that customer.</w:t>
      </w:r>
      <w:r w:rsidR="00375836">
        <w:rPr>
          <w:rFonts w:ascii="Ubuntu" w:hAnsi="Ubuntu"/>
        </w:rPr>
        <w:t xml:space="preserve"> </w:t>
      </w:r>
      <w:r w:rsidR="008B7F3D" w:rsidRPr="00A26062">
        <w:rPr>
          <w:rFonts w:ascii="Ubuntu" w:hAnsi="Ubuntu"/>
        </w:rPr>
        <w:t>The definition of defaulter is for 90-days late to payment.</w:t>
      </w:r>
    </w:p>
    <w:p w:rsidR="008B7F3D" w:rsidRPr="00A26062" w:rsidRDefault="008B7F3D" w:rsidP="008B7F3D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 w:rsidRPr="00A26062">
        <w:rPr>
          <w:rFonts w:ascii="Ubuntu" w:hAnsi="Ubuntu"/>
        </w:rPr>
        <w:t>In the first phase, the selected model will be developed for credit cards to predict lazy and defaulter customer. (Model 3)</w:t>
      </w:r>
    </w:p>
    <w:p w:rsidR="00375836" w:rsidRPr="00A26062" w:rsidRDefault="00F04FF6" w:rsidP="00F04FF6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 w:rsidRPr="00A26062">
        <w:rPr>
          <w:rFonts w:ascii="Ubuntu" w:hAnsi="Ubuntu"/>
        </w:rPr>
        <w:t>For the next steps, it is envisaged to build different models for the different phase</w:t>
      </w:r>
      <w:r w:rsidR="008B7F3D" w:rsidRPr="00A26062">
        <w:rPr>
          <w:rFonts w:ascii="Ubuntu" w:hAnsi="Ubuntu"/>
        </w:rPr>
        <w:t>s</w:t>
      </w:r>
      <w:r w:rsidRPr="00A26062">
        <w:rPr>
          <w:rFonts w:ascii="Ubuntu" w:hAnsi="Ubuntu"/>
        </w:rPr>
        <w:t xml:space="preserve"> of the default to accomplish an end-to-end early warning system.</w:t>
      </w:r>
      <w:r w:rsidR="002409F3" w:rsidRPr="00A26062">
        <w:rPr>
          <w:rFonts w:ascii="Ubuntu" w:hAnsi="Ubuntu"/>
        </w:rPr>
        <w:t xml:space="preserve"> </w:t>
      </w:r>
    </w:p>
    <w:p w:rsidR="00F04FF6" w:rsidRPr="00A26062" w:rsidRDefault="00F04FF6" w:rsidP="00F04FF6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</w:p>
    <w:p w:rsidR="00375836" w:rsidRPr="00F04FF6" w:rsidRDefault="002B2326" w:rsidP="00F04FF6">
      <w:pPr>
        <w:pStyle w:val="ListParagraph"/>
        <w:numPr>
          <w:ilvl w:val="1"/>
          <w:numId w:val="3"/>
        </w:numPr>
        <w:jc w:val="both"/>
        <w:rPr>
          <w:rFonts w:ascii="Ubuntu" w:hAnsi="Ubuntu"/>
        </w:rPr>
      </w:pPr>
      <w:r w:rsidRPr="008A0624">
        <w:rPr>
          <w:noProof/>
          <w:lang w:val="tr-TR" w:eastAsia="tr-TR"/>
        </w:rPr>
        <w:drawing>
          <wp:inline distT="0" distB="0" distL="0" distR="0" wp14:anchorId="1975455B" wp14:editId="42F27911">
            <wp:extent cx="5191768" cy="3017258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262" cy="3016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5836" w:rsidRPr="00F04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C12"/>
    <w:multiLevelType w:val="hybridMultilevel"/>
    <w:tmpl w:val="A2EA7634"/>
    <w:lvl w:ilvl="0" w:tplc="573E5C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C60B5"/>
    <w:multiLevelType w:val="hybridMultilevel"/>
    <w:tmpl w:val="70422E5C"/>
    <w:lvl w:ilvl="0" w:tplc="D94A7D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0F600">
      <w:numFmt w:val="bullet"/>
      <w:lvlText w:val="-"/>
      <w:lvlJc w:val="left"/>
      <w:pPr>
        <w:ind w:left="2160" w:hanging="360"/>
      </w:pPr>
      <w:rPr>
        <w:rFonts w:ascii="Ubuntu" w:eastAsiaTheme="minorHAnsi" w:hAnsi="Ubuntu" w:cstheme="minorBidi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4402A"/>
    <w:multiLevelType w:val="hybridMultilevel"/>
    <w:tmpl w:val="6916D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B76"/>
    <w:rsid w:val="00111909"/>
    <w:rsid w:val="00133F14"/>
    <w:rsid w:val="001442B6"/>
    <w:rsid w:val="00161513"/>
    <w:rsid w:val="00234312"/>
    <w:rsid w:val="002409F3"/>
    <w:rsid w:val="002B2326"/>
    <w:rsid w:val="002F5C0A"/>
    <w:rsid w:val="00322BA8"/>
    <w:rsid w:val="00375836"/>
    <w:rsid w:val="003F5E73"/>
    <w:rsid w:val="004207FC"/>
    <w:rsid w:val="004D39EB"/>
    <w:rsid w:val="005628FE"/>
    <w:rsid w:val="00580A9F"/>
    <w:rsid w:val="00583C70"/>
    <w:rsid w:val="005A0B46"/>
    <w:rsid w:val="00745301"/>
    <w:rsid w:val="007750CB"/>
    <w:rsid w:val="00793A22"/>
    <w:rsid w:val="00844CEE"/>
    <w:rsid w:val="00895D69"/>
    <w:rsid w:val="008B7F3D"/>
    <w:rsid w:val="00A20FEF"/>
    <w:rsid w:val="00A26062"/>
    <w:rsid w:val="00AA3142"/>
    <w:rsid w:val="00AA4E2E"/>
    <w:rsid w:val="00B65C35"/>
    <w:rsid w:val="00B873A6"/>
    <w:rsid w:val="00B967C9"/>
    <w:rsid w:val="00BA159B"/>
    <w:rsid w:val="00CD3458"/>
    <w:rsid w:val="00D40B76"/>
    <w:rsid w:val="00DC4223"/>
    <w:rsid w:val="00E84528"/>
    <w:rsid w:val="00E97321"/>
    <w:rsid w:val="00F04FF6"/>
    <w:rsid w:val="00F34B56"/>
    <w:rsid w:val="00F80373"/>
    <w:rsid w:val="00FD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3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3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BNP Paribas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Cemre Kassara;Kazım Anıl Eren</dc:creator>
  <cp:lastModifiedBy>P23452</cp:lastModifiedBy>
  <cp:revision>4</cp:revision>
  <cp:lastPrinted>2018-07-30T13:03:00Z</cp:lastPrinted>
  <dcterms:created xsi:type="dcterms:W3CDTF">2018-07-31T12:06:00Z</dcterms:created>
  <dcterms:modified xsi:type="dcterms:W3CDTF">2018-07-31T12:30:00Z</dcterms:modified>
</cp:coreProperties>
</file>